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080FF">
      <w:pPr>
        <w:widowControl/>
        <w:jc w:val="left"/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2</w:t>
      </w:r>
    </w:p>
    <w:p w14:paraId="561DBEFC">
      <w:pPr>
        <w:widowControl/>
        <w:jc w:val="left"/>
        <w:rPr>
          <w:b/>
          <w:sz w:val="24"/>
        </w:rPr>
      </w:pPr>
    </w:p>
    <w:p w14:paraId="0F231222">
      <w:pPr>
        <w:widowControl/>
        <w:spacing w:line="360" w:lineRule="auto"/>
        <w:jc w:val="center"/>
        <w:rPr>
          <w:sz w:val="24"/>
          <w:u w:val="singl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无串通响应等违法违规行为承诺书</w:t>
      </w:r>
    </w:p>
    <w:p w14:paraId="7CC42C5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</w:t>
      </w:r>
      <w:r>
        <w:rPr>
          <w:rFonts w:hint="eastAsia"/>
          <w:color w:val="000000"/>
          <w:sz w:val="24"/>
          <w:u w:val="single"/>
        </w:rPr>
        <w:t>阳江市公共卫生医院公务用车定点维修项目调研</w:t>
      </w:r>
      <w:r>
        <w:rPr>
          <w:color w:val="000000"/>
          <w:sz w:val="24"/>
          <w:u w:val="single"/>
        </w:rPr>
        <w:t xml:space="preserve"> </w:t>
      </w:r>
      <w:r>
        <w:rPr>
          <w:color w:val="000000"/>
          <w:sz w:val="24"/>
        </w:rPr>
        <w:t>活动中，无以下围标、串标行为：</w:t>
      </w:r>
    </w:p>
    <w:p w14:paraId="401A4B20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6C20623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3E6C54D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0AD66EB4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40B8259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7CCDE431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58936205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4428D43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5FDB8055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0265BA9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32896138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6638523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7EB89EC4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24E2374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42026C11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2AE62BF7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09B83264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36D77A88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20ADACB5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421D104C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80C6811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WVhZmI2ZGNhODQxNWNjZWI1NjM5MGFjNzViOWUifQ=="/>
  </w:docVars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3ED92473"/>
    <w:rsid w:val="4E7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391</Words>
  <Characters>391</Characters>
  <Lines>3</Lines>
  <Paragraphs>1</Paragraphs>
  <TotalTime>1226</TotalTime>
  <ScaleCrop>false</ScaleCrop>
  <LinksUpToDate>false</LinksUpToDate>
  <CharactersWithSpaces>448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13922009815</cp:lastModifiedBy>
  <cp:lastPrinted>2019-09-26T07:05:00Z</cp:lastPrinted>
  <dcterms:modified xsi:type="dcterms:W3CDTF">2025-10-30T01:24:33Z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35E6A18046B44004AA51183640360F54_12</vt:lpwstr>
  </property>
</Properties>
</file>